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9041" w14:textId="77777777" w:rsidR="00D3298D" w:rsidRDefault="00D3298D" w:rsidP="00D3298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color w:val="000000"/>
          <w:lang w:eastAsia="en-CA"/>
        </w:rPr>
      </w:pPr>
    </w:p>
    <w:p w14:paraId="62306E87" w14:textId="251B957D" w:rsidR="00240375" w:rsidRPr="00BD22C7" w:rsidRDefault="00240375" w:rsidP="0024037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>West-Can H</w:t>
      </w:r>
      <w:r w:rsidR="00D3298D">
        <w:rPr>
          <w:rFonts w:ascii="Arial Narrow" w:eastAsia="Times New Roman" w:hAnsi="Arial Narrow" w:cs="Arial"/>
          <w:b/>
          <w:bCs/>
          <w:color w:val="000000"/>
          <w:lang w:eastAsia="en-CA"/>
        </w:rPr>
        <w:t>R</w:t>
      </w:r>
      <w:r w:rsidRP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 Solu</w:t>
      </w:r>
      <w:r w:rsidR="00452B29" w:rsidRP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tions </w:t>
      </w:r>
      <w:r w:rsidR="00D3298D">
        <w:rPr>
          <w:rFonts w:ascii="Arial Narrow" w:eastAsia="Times New Roman" w:hAnsi="Arial Narrow" w:cs="Arial"/>
          <w:b/>
          <w:bCs/>
          <w:color w:val="000000"/>
          <w:lang w:eastAsia="en-CA"/>
        </w:rPr>
        <w:t>are</w:t>
      </w:r>
      <w:r w:rsidR="00452B29" w:rsidRP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 recruiting </w:t>
      </w:r>
      <w:r w:rsid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>an Executive Director for Westman Immigrant Services</w:t>
      </w:r>
      <w:r w:rsidRPr="00BD22C7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 in Brandon</w:t>
      </w:r>
      <w:r w:rsidR="002E5141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, MB. </w:t>
      </w:r>
    </w:p>
    <w:p w14:paraId="770D13F2" w14:textId="106F05A1" w:rsidR="00240375" w:rsidRPr="00BD22C7" w:rsidRDefault="00BD22C7" w:rsidP="00D3298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u w:val="single"/>
          <w:lang w:eastAsia="en-CA"/>
        </w:rPr>
      </w:pPr>
      <w:r>
        <w:rPr>
          <w:rFonts w:ascii="Arial Narrow" w:eastAsia="Times New Roman" w:hAnsi="Arial Narrow" w:cs="Arial"/>
          <w:b/>
          <w:bCs/>
          <w:color w:val="000000"/>
          <w:u w:val="single"/>
          <w:lang w:eastAsia="en-CA"/>
        </w:rPr>
        <w:t>Executive Director</w:t>
      </w:r>
    </w:p>
    <w:p w14:paraId="4BC32220" w14:textId="443444BB" w:rsidR="00240375" w:rsidRPr="00BD22C7" w:rsidRDefault="00BD22C7" w:rsidP="00240375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The Executive Director is responsible for the successful leadership and management of Westman Immigrant Services according to the strategic direction set by the Board of Director</w:t>
      </w:r>
      <w:r>
        <w:rPr>
          <w:rFonts w:ascii="Arial Narrow" w:eastAsia="Times New Roman" w:hAnsi="Arial Narrow" w:cs="Arial"/>
          <w:color w:val="000000"/>
          <w:lang w:eastAsia="en-CA"/>
        </w:rPr>
        <w:t>s and per funding agreements from governmental organizations.</w:t>
      </w:r>
    </w:p>
    <w:p w14:paraId="1800FF2B" w14:textId="77777777" w:rsidR="00240375" w:rsidRPr="00BD22C7" w:rsidRDefault="00240375" w:rsidP="00240375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b/>
          <w:bCs/>
          <w:color w:val="000000"/>
          <w:u w:val="single"/>
          <w:lang w:eastAsia="en-CA"/>
        </w:rPr>
        <w:t>Job Responsibilities </w:t>
      </w:r>
    </w:p>
    <w:p w14:paraId="22F4319F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Acts as a professional advisor to the Board of Directors on all aspects of the organization's activities</w:t>
      </w:r>
    </w:p>
    <w:p w14:paraId="0D20719D" w14:textId="2D90D981" w:rsid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Fosters effective teamwork between the Board and the Executive Director</w:t>
      </w:r>
      <w:r w:rsidR="002E5141">
        <w:rPr>
          <w:rFonts w:ascii="Arial Narrow" w:eastAsia="Times New Roman" w:hAnsi="Arial Narrow" w:cs="Arial"/>
          <w:color w:val="000000"/>
          <w:lang w:eastAsia="en-CA"/>
        </w:rPr>
        <w:t>,</w:t>
      </w: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and between the Executive Director and staff</w:t>
      </w:r>
    </w:p>
    <w:p w14:paraId="6B9CBA31" w14:textId="77777777" w:rsidR="00B17BB2" w:rsidRDefault="00551256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>
        <w:rPr>
          <w:rFonts w:ascii="Arial Narrow" w:eastAsia="Times New Roman" w:hAnsi="Arial Narrow" w:cs="Arial"/>
          <w:color w:val="000000"/>
          <w:lang w:eastAsia="en-CA"/>
        </w:rPr>
        <w:t xml:space="preserve">Manages the Federal Government </w:t>
      </w:r>
      <w:r w:rsidR="008010E8">
        <w:rPr>
          <w:rFonts w:ascii="Arial Narrow" w:eastAsia="Times New Roman" w:hAnsi="Arial Narrow" w:cs="Arial"/>
          <w:color w:val="000000"/>
          <w:lang w:eastAsia="en-CA"/>
        </w:rPr>
        <w:t xml:space="preserve">funding </w:t>
      </w:r>
      <w:r>
        <w:rPr>
          <w:rFonts w:ascii="Arial Narrow" w:eastAsia="Times New Roman" w:hAnsi="Arial Narrow" w:cs="Arial"/>
          <w:color w:val="000000"/>
          <w:lang w:eastAsia="en-CA"/>
        </w:rPr>
        <w:t>reporting process in detail, ensuring all expectations are met</w:t>
      </w:r>
    </w:p>
    <w:p w14:paraId="28F4ECDA" w14:textId="0EB3A52F" w:rsidR="00551256" w:rsidRPr="00B17BB2" w:rsidRDefault="00B17BB2" w:rsidP="00B17BB2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Arial"/>
          <w:color w:val="000000"/>
          <w:lang w:val="en-US" w:eastAsia="en-CA"/>
        </w:rPr>
      </w:pPr>
      <w:r w:rsidRPr="00B17BB2">
        <w:rPr>
          <w:rFonts w:ascii="Arial Narrow" w:eastAsia="Times New Roman" w:hAnsi="Arial Narrow" w:cs="Arial"/>
          <w:color w:val="000000"/>
          <w:lang w:eastAsia="en-CA"/>
        </w:rPr>
        <w:t xml:space="preserve">Ability to actively research a variety of other funding opportunities, prepare grant applications and cultivate partnerships to leverage funding, resulting in diversified revenue streams for the organization </w:t>
      </w:r>
    </w:p>
    <w:p w14:paraId="68BCDEE8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Thinks strategically by assessing options and actions based on trends and conditions in the environment, and the vision and values of the organization</w:t>
      </w:r>
    </w:p>
    <w:p w14:paraId="5D3330CD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Represents Westman Immigrant Services at community activities to enhance community profile</w:t>
      </w:r>
    </w:p>
    <w:p w14:paraId="59D9FB47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Ensures the operation of the organization meets the expectations of our clients, the </w:t>
      </w:r>
      <w:proofErr w:type="gramStart"/>
      <w:r w:rsidRPr="00BD22C7">
        <w:rPr>
          <w:rFonts w:ascii="Arial Narrow" w:eastAsia="Times New Roman" w:hAnsi="Arial Narrow" w:cs="Arial"/>
          <w:color w:val="000000"/>
          <w:lang w:eastAsia="en-CA"/>
        </w:rPr>
        <w:t>Board</w:t>
      </w:r>
      <w:proofErr w:type="gramEnd"/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and the funders</w:t>
      </w:r>
    </w:p>
    <w:p w14:paraId="1A89AF7B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Oversees the efficient and effective day-to-day operation of the organization</w:t>
      </w:r>
    </w:p>
    <w:p w14:paraId="2F1DCF9C" w14:textId="428E52E8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Drafts policies for the approval of the Board and prepares procedures to implement the organizational policies</w:t>
      </w:r>
    </w:p>
    <w:p w14:paraId="2CC709F0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Oversees the planning, implementation and evaluation of the organization’s programs and services</w:t>
      </w:r>
    </w:p>
    <w:p w14:paraId="086522A1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Focuses on client needs and anticipates, understands, and responds to the needs of internal and external clients to meet or exceed their expectations within organizational parameters</w:t>
      </w:r>
    </w:p>
    <w:p w14:paraId="0DCAF564" w14:textId="057724FD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Develops strategies to move the organization forward that includes seeking out new opportunities, setting goals, </w:t>
      </w:r>
      <w:proofErr w:type="gramStart"/>
      <w:r w:rsidRPr="00BD22C7">
        <w:rPr>
          <w:rFonts w:ascii="Arial Narrow" w:eastAsia="Times New Roman" w:hAnsi="Arial Narrow" w:cs="Arial"/>
          <w:color w:val="000000"/>
          <w:lang w:eastAsia="en-CA"/>
        </w:rPr>
        <w:t>creating</w:t>
      </w:r>
      <w:proofErr w:type="gramEnd"/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and implementing action plans, and evaluating the process and results</w:t>
      </w:r>
    </w:p>
    <w:p w14:paraId="34EDC9BA" w14:textId="753FB963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Oversees the implementation of the human resources policies, </w:t>
      </w:r>
      <w:r w:rsidR="00E266E2" w:rsidRPr="00BD22C7">
        <w:rPr>
          <w:rFonts w:ascii="Arial Narrow" w:eastAsia="Times New Roman" w:hAnsi="Arial Narrow" w:cs="Arial"/>
          <w:color w:val="000000"/>
          <w:lang w:eastAsia="en-CA"/>
        </w:rPr>
        <w:t>procedures,</w:t>
      </w: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and practices </w:t>
      </w:r>
    </w:p>
    <w:p w14:paraId="2160AD07" w14:textId="70050C4B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Establishes a positive, healthy </w:t>
      </w:r>
      <w:r w:rsidR="00E266E2">
        <w:rPr>
          <w:rFonts w:ascii="Arial Narrow" w:eastAsia="Times New Roman" w:hAnsi="Arial Narrow" w:cs="Arial"/>
          <w:color w:val="000000"/>
          <w:lang w:eastAsia="en-CA"/>
        </w:rPr>
        <w:t>&amp;</w:t>
      </w: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safe work environment </w:t>
      </w:r>
      <w:r w:rsidR="00E266E2">
        <w:rPr>
          <w:rFonts w:ascii="Arial Narrow" w:eastAsia="Times New Roman" w:hAnsi="Arial Narrow" w:cs="Arial"/>
          <w:color w:val="000000"/>
          <w:lang w:eastAsia="en-CA"/>
        </w:rPr>
        <w:t>following</w:t>
      </w: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appropriate legislation and regulations</w:t>
      </w:r>
    </w:p>
    <w:p w14:paraId="65282B90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Oversees the process of submitting a response to the Call for Proposal funding process with Immigration, Refugee and Citizenship Canada</w:t>
      </w:r>
    </w:p>
    <w:p w14:paraId="5FE0DCD1" w14:textId="39E29726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Provides the Board with comprehensive, regular reports on the revenues and expenditures</w:t>
      </w:r>
    </w:p>
    <w:p w14:paraId="24D0A3EC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Establishes good working relationships and collaborative arrangements with community groups, funders, politicians, and other organizations to help achieve goals</w:t>
      </w:r>
    </w:p>
    <w:p w14:paraId="7E8F41CB" w14:textId="03AB927F" w:rsidR="00240375" w:rsidRPr="00E266E2" w:rsidRDefault="00BD22C7" w:rsidP="00E26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Identifies and evaluates the risks to the organization’s people (clients, staff, volunteers), property, finances, goodwill, image and implements measures to control risk</w:t>
      </w:r>
    </w:p>
    <w:p w14:paraId="58DBFBAF" w14:textId="086F03D4" w:rsidR="00240375" w:rsidRPr="00BD22C7" w:rsidRDefault="00D03049" w:rsidP="00D3298D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lang w:eastAsia="en-CA"/>
        </w:rPr>
      </w:pPr>
      <w:r>
        <w:rPr>
          <w:rFonts w:ascii="Arial Narrow" w:eastAsia="Times New Roman" w:hAnsi="Arial Narrow" w:cs="Arial"/>
          <w:b/>
          <w:bCs/>
          <w:color w:val="000000"/>
          <w:u w:val="single"/>
          <w:lang w:eastAsia="en-CA"/>
        </w:rPr>
        <w:t xml:space="preserve">Professional Competencies, </w:t>
      </w:r>
      <w:r w:rsidR="00240375" w:rsidRPr="00BD22C7">
        <w:rPr>
          <w:rFonts w:ascii="Arial Narrow" w:eastAsia="Times New Roman" w:hAnsi="Arial Narrow" w:cs="Arial"/>
          <w:b/>
          <w:bCs/>
          <w:color w:val="000000"/>
          <w:u w:val="single"/>
          <w:lang w:eastAsia="en-CA"/>
        </w:rPr>
        <w:t>Knowledge, Skills and Abilities</w:t>
      </w:r>
    </w:p>
    <w:p w14:paraId="48D67EA1" w14:textId="77777777" w:rsidR="008251E2" w:rsidRPr="008251E2" w:rsidRDefault="008251E2" w:rsidP="008251E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 Narrow" w:eastAsia="Times New Roman" w:hAnsi="Arial Narrow" w:cs="Arial"/>
          <w:color w:val="000000"/>
          <w:lang w:eastAsia="en-CA"/>
        </w:rPr>
      </w:pPr>
      <w:r w:rsidRPr="008251E2">
        <w:rPr>
          <w:rFonts w:ascii="Arial Narrow" w:eastAsia="Times New Roman" w:hAnsi="Arial Narrow" w:cs="Arial"/>
          <w:color w:val="000000"/>
          <w:lang w:eastAsia="en-CA"/>
        </w:rPr>
        <w:t>Post-secondary education as it relates to the not-for-profit sector</w:t>
      </w:r>
    </w:p>
    <w:p w14:paraId="1253C784" w14:textId="6A441DFA" w:rsidR="008251E2" w:rsidRPr="008251E2" w:rsidRDefault="008251E2" w:rsidP="008251E2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 Narrow" w:eastAsia="Times New Roman" w:hAnsi="Arial Narrow" w:cs="Arial"/>
          <w:color w:val="000000"/>
          <w:lang w:eastAsia="en-CA"/>
        </w:rPr>
      </w:pPr>
      <w:r w:rsidRPr="008251E2">
        <w:rPr>
          <w:rFonts w:ascii="Arial Narrow" w:eastAsia="Times New Roman" w:hAnsi="Arial Narrow" w:cs="Arial"/>
          <w:color w:val="000000"/>
          <w:lang w:eastAsia="en-CA"/>
        </w:rPr>
        <w:t>Five or more years in a senior not-for-profit and/or management role</w:t>
      </w:r>
    </w:p>
    <w:p w14:paraId="12857453" w14:textId="15705AB0" w:rsidR="00BD22C7" w:rsidRDefault="00BD22C7" w:rsidP="00D3298D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Leads with transparency and integrity, coaching, </w:t>
      </w:r>
      <w:r w:rsidR="00E266E2" w:rsidRPr="00BD22C7">
        <w:rPr>
          <w:rFonts w:ascii="Arial Narrow" w:eastAsia="Times New Roman" w:hAnsi="Arial Narrow" w:cs="Arial"/>
          <w:color w:val="000000"/>
          <w:lang w:eastAsia="en-CA"/>
        </w:rPr>
        <w:t>mentoring,</w:t>
      </w:r>
      <w:r w:rsidRPr="00BD22C7">
        <w:rPr>
          <w:rFonts w:ascii="Arial Narrow" w:eastAsia="Times New Roman" w:hAnsi="Arial Narrow" w:cs="Arial"/>
          <w:color w:val="000000"/>
          <w:lang w:eastAsia="en-CA"/>
        </w:rPr>
        <w:t xml:space="preserve"> and collaborating with all staff</w:t>
      </w:r>
    </w:p>
    <w:p w14:paraId="00B82F6B" w14:textId="716BB9C7" w:rsidR="00BD22C7" w:rsidRDefault="00E266E2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>
        <w:rPr>
          <w:rFonts w:ascii="Arial Narrow" w:eastAsia="Times New Roman" w:hAnsi="Arial Narrow" w:cs="Arial"/>
          <w:color w:val="000000"/>
          <w:lang w:eastAsia="en-CA"/>
        </w:rPr>
        <w:t xml:space="preserve">Strong Finance, project management, HR, </w:t>
      </w:r>
      <w:r w:rsidR="00551256">
        <w:rPr>
          <w:rFonts w:ascii="Arial Narrow" w:eastAsia="Times New Roman" w:hAnsi="Arial Narrow" w:cs="Arial"/>
          <w:color w:val="000000"/>
          <w:lang w:eastAsia="en-CA"/>
        </w:rPr>
        <w:t xml:space="preserve">accountability, </w:t>
      </w:r>
      <w:r>
        <w:rPr>
          <w:rFonts w:ascii="Arial Narrow" w:eastAsia="Times New Roman" w:hAnsi="Arial Narrow" w:cs="Arial"/>
          <w:color w:val="000000"/>
          <w:lang w:eastAsia="en-CA"/>
        </w:rPr>
        <w:t>and pro</w:t>
      </w:r>
      <w:r w:rsidR="00BD22C7" w:rsidRPr="00BD22C7">
        <w:rPr>
          <w:rFonts w:ascii="Arial Narrow" w:eastAsia="Times New Roman" w:hAnsi="Arial Narrow" w:cs="Arial"/>
          <w:color w:val="000000"/>
          <w:lang w:eastAsia="en-CA"/>
        </w:rPr>
        <w:t>blem</w:t>
      </w:r>
      <w:r w:rsidR="00D03049">
        <w:rPr>
          <w:rFonts w:ascii="Arial Narrow" w:eastAsia="Times New Roman" w:hAnsi="Arial Narrow" w:cs="Arial"/>
          <w:color w:val="000000"/>
          <w:lang w:eastAsia="en-CA"/>
        </w:rPr>
        <w:t>-</w:t>
      </w:r>
      <w:r w:rsidR="00BD22C7" w:rsidRPr="00BD22C7">
        <w:rPr>
          <w:rFonts w:ascii="Arial Narrow" w:eastAsia="Times New Roman" w:hAnsi="Arial Narrow" w:cs="Arial"/>
          <w:color w:val="000000"/>
          <w:lang w:eastAsia="en-CA"/>
        </w:rPr>
        <w:t>solv</w:t>
      </w:r>
      <w:r w:rsidR="00D03049">
        <w:rPr>
          <w:rFonts w:ascii="Arial Narrow" w:eastAsia="Times New Roman" w:hAnsi="Arial Narrow" w:cs="Arial"/>
          <w:color w:val="000000"/>
          <w:lang w:eastAsia="en-CA"/>
        </w:rPr>
        <w:t>ing skillsets</w:t>
      </w:r>
    </w:p>
    <w:p w14:paraId="4C303E7F" w14:textId="3B174A45" w:rsidR="00906E6F" w:rsidRPr="00E266E2" w:rsidRDefault="00906E6F" w:rsidP="00E26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Knowledge of fundraising strategies and donor relations unique to not-for-profit sector</w:t>
      </w:r>
    </w:p>
    <w:p w14:paraId="34FFDD6F" w14:textId="77777777" w:rsidR="00BD22C7" w:rsidRPr="00BD22C7" w:rsidRDefault="00BD22C7" w:rsidP="00BD2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BD22C7">
        <w:rPr>
          <w:rFonts w:ascii="Arial Narrow" w:eastAsia="Times New Roman" w:hAnsi="Arial Narrow" w:cs="Arial"/>
          <w:color w:val="000000"/>
          <w:lang w:eastAsia="en-CA"/>
        </w:rPr>
        <w:t>Demonstrates a willingness to be flexible, versatile, and/or tolerant in a changing work environment while maintaining effectiveness and efficiency</w:t>
      </w:r>
    </w:p>
    <w:p w14:paraId="32383571" w14:textId="77777777" w:rsidR="00E266E2" w:rsidRDefault="00E266E2" w:rsidP="00E26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E266E2">
        <w:rPr>
          <w:rFonts w:ascii="Arial Narrow" w:eastAsia="Times New Roman" w:hAnsi="Arial Narrow" w:cs="Arial"/>
          <w:color w:val="000000"/>
          <w:lang w:eastAsia="en-CA"/>
        </w:rPr>
        <w:t>Knowledge of leadership and management principles as they relate to non-profit/ voluntary organizations</w:t>
      </w:r>
    </w:p>
    <w:p w14:paraId="15061176" w14:textId="77777777" w:rsidR="00E266E2" w:rsidRDefault="00E266E2" w:rsidP="007F1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E266E2">
        <w:rPr>
          <w:rFonts w:ascii="Arial Narrow" w:eastAsia="Times New Roman" w:hAnsi="Arial Narrow" w:cs="Arial"/>
          <w:color w:val="000000"/>
          <w:lang w:eastAsia="en-CA"/>
        </w:rPr>
        <w:t>Knowledge of all federal and provincial legislation applicable to voluntary sector organizations including employment standards, human rights, occupational health and safety, charities, taxation, CPP, EI, health coverage</w:t>
      </w:r>
    </w:p>
    <w:p w14:paraId="277BD5BD" w14:textId="079E8F41" w:rsidR="00D03049" w:rsidRPr="00D03049" w:rsidRDefault="00E266E2" w:rsidP="00D03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E266E2">
        <w:rPr>
          <w:rFonts w:ascii="Arial Narrow" w:eastAsia="Times New Roman" w:hAnsi="Arial Narrow" w:cs="Arial"/>
          <w:color w:val="000000"/>
          <w:lang w:eastAsia="en-CA"/>
        </w:rPr>
        <w:t>Knowledge of current community challenges and opportunities relating to the mission of the organization</w:t>
      </w:r>
    </w:p>
    <w:p w14:paraId="32F3950D" w14:textId="77777777" w:rsidR="00CC2691" w:rsidRDefault="00D03049" w:rsidP="00CC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lang w:eastAsia="en-CA"/>
        </w:rPr>
      </w:pPr>
      <w:r w:rsidRPr="00D03049">
        <w:rPr>
          <w:rFonts w:ascii="Arial Narrow" w:eastAsia="Times New Roman" w:hAnsi="Arial Narrow" w:cs="Arial"/>
          <w:color w:val="000000"/>
          <w:lang w:eastAsia="en-CA"/>
        </w:rPr>
        <w:lastRenderedPageBreak/>
        <w:t>Demonstrate ethical behavior and sound business practices</w:t>
      </w:r>
    </w:p>
    <w:p w14:paraId="2CDE3AB5" w14:textId="4410AF72" w:rsidR="00377E48" w:rsidRPr="00CC2691" w:rsidRDefault="00240375" w:rsidP="00CC2691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Arial"/>
          <w:color w:val="000000"/>
          <w:lang w:eastAsia="en-CA"/>
        </w:rPr>
      </w:pPr>
      <w:r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For </w:t>
      </w:r>
      <w:r w:rsidR="008B5122"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>a full job description</w:t>
      </w:r>
      <w:r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 or to apply for this opportunity please contact West-Can </w:t>
      </w:r>
      <w:r w:rsidR="00CC2691"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HR </w:t>
      </w:r>
      <w:r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>Solutions at</w:t>
      </w:r>
      <w:r w:rsid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 xml:space="preserve"> </w:t>
      </w:r>
      <w:r w:rsidR="001F3BDF"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>info</w:t>
      </w:r>
      <w:r w:rsidRPr="00CC2691">
        <w:rPr>
          <w:rFonts w:ascii="Arial Narrow" w:eastAsia="Times New Roman" w:hAnsi="Arial Narrow" w:cs="Arial"/>
          <w:b/>
          <w:bCs/>
          <w:color w:val="000000"/>
          <w:lang w:eastAsia="en-CA"/>
        </w:rPr>
        <w:t>@wchrs.com or (204) 727-0008.</w:t>
      </w:r>
    </w:p>
    <w:sectPr w:rsidR="00377E48" w:rsidRPr="00CC2691" w:rsidSect="00CC2691">
      <w:headerReference w:type="first" r:id="rId7"/>
      <w:pgSz w:w="12240" w:h="15840"/>
      <w:pgMar w:top="709" w:right="1183" w:bottom="1440" w:left="1134" w:header="708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C06E" w14:textId="77777777" w:rsidR="00742520" w:rsidRDefault="00742520" w:rsidP="00D3298D">
      <w:pPr>
        <w:spacing w:after="0" w:line="240" w:lineRule="auto"/>
      </w:pPr>
      <w:r>
        <w:separator/>
      </w:r>
    </w:p>
  </w:endnote>
  <w:endnote w:type="continuationSeparator" w:id="0">
    <w:p w14:paraId="3D221869" w14:textId="77777777" w:rsidR="00742520" w:rsidRDefault="00742520" w:rsidP="00D3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5E21" w14:textId="77777777" w:rsidR="00742520" w:rsidRDefault="00742520" w:rsidP="00D3298D">
      <w:pPr>
        <w:spacing w:after="0" w:line="240" w:lineRule="auto"/>
      </w:pPr>
      <w:r>
        <w:separator/>
      </w:r>
    </w:p>
  </w:footnote>
  <w:footnote w:type="continuationSeparator" w:id="0">
    <w:p w14:paraId="41CA850E" w14:textId="77777777" w:rsidR="00742520" w:rsidRDefault="00742520" w:rsidP="00D3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F265" w14:textId="5EEEEDCB" w:rsidR="00D3298D" w:rsidRPr="00D3298D" w:rsidRDefault="00D3298D" w:rsidP="00D3298D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F257A9D" wp14:editId="6B324A42">
          <wp:simplePos x="0" y="0"/>
          <wp:positionH relativeFrom="column">
            <wp:posOffset>2770505</wp:posOffset>
          </wp:positionH>
          <wp:positionV relativeFrom="paragraph">
            <wp:posOffset>-325755</wp:posOffset>
          </wp:positionV>
          <wp:extent cx="802640" cy="781050"/>
          <wp:effectExtent l="0" t="0" r="0" b="0"/>
          <wp:wrapSquare wrapText="bothSides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82B"/>
    <w:multiLevelType w:val="hybridMultilevel"/>
    <w:tmpl w:val="9DF8DF64"/>
    <w:lvl w:ilvl="0" w:tplc="1FF8DFE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76F"/>
    <w:multiLevelType w:val="hybridMultilevel"/>
    <w:tmpl w:val="A1A6D67A"/>
    <w:lvl w:ilvl="0" w:tplc="1FF8DFEA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939B0"/>
    <w:multiLevelType w:val="hybridMultilevel"/>
    <w:tmpl w:val="CDE4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38B1"/>
    <w:multiLevelType w:val="hybridMultilevel"/>
    <w:tmpl w:val="253E027C"/>
    <w:lvl w:ilvl="0" w:tplc="1FF8DFEA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13715"/>
    <w:multiLevelType w:val="multilevel"/>
    <w:tmpl w:val="B29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2450F"/>
    <w:multiLevelType w:val="multilevel"/>
    <w:tmpl w:val="0080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347A9"/>
    <w:multiLevelType w:val="hybridMultilevel"/>
    <w:tmpl w:val="CA4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75"/>
    <w:rsid w:val="0002090C"/>
    <w:rsid w:val="00045153"/>
    <w:rsid w:val="000623B2"/>
    <w:rsid w:val="0006288B"/>
    <w:rsid w:val="0006572A"/>
    <w:rsid w:val="0007460A"/>
    <w:rsid w:val="000A2517"/>
    <w:rsid w:val="000A4F58"/>
    <w:rsid w:val="000D1160"/>
    <w:rsid w:val="000D54DE"/>
    <w:rsid w:val="000E6F46"/>
    <w:rsid w:val="000F18B7"/>
    <w:rsid w:val="000F2303"/>
    <w:rsid w:val="00103408"/>
    <w:rsid w:val="00107B03"/>
    <w:rsid w:val="00112249"/>
    <w:rsid w:val="00121955"/>
    <w:rsid w:val="00122AF0"/>
    <w:rsid w:val="00130961"/>
    <w:rsid w:val="0013432B"/>
    <w:rsid w:val="00135A00"/>
    <w:rsid w:val="0014509B"/>
    <w:rsid w:val="00166EF9"/>
    <w:rsid w:val="00182F27"/>
    <w:rsid w:val="0018517C"/>
    <w:rsid w:val="001951DF"/>
    <w:rsid w:val="0019793C"/>
    <w:rsid w:val="001A70D1"/>
    <w:rsid w:val="001A7979"/>
    <w:rsid w:val="001B089D"/>
    <w:rsid w:val="001B6716"/>
    <w:rsid w:val="001C67D0"/>
    <w:rsid w:val="001D639F"/>
    <w:rsid w:val="001E7D52"/>
    <w:rsid w:val="001F1990"/>
    <w:rsid w:val="001F3BDF"/>
    <w:rsid w:val="001F6B89"/>
    <w:rsid w:val="00216751"/>
    <w:rsid w:val="00227131"/>
    <w:rsid w:val="00231526"/>
    <w:rsid w:val="00240375"/>
    <w:rsid w:val="0025214A"/>
    <w:rsid w:val="00273B9D"/>
    <w:rsid w:val="00283CF9"/>
    <w:rsid w:val="00294A97"/>
    <w:rsid w:val="002A2007"/>
    <w:rsid w:val="002B1C24"/>
    <w:rsid w:val="002B60BA"/>
    <w:rsid w:val="002E1F9D"/>
    <w:rsid w:val="002E5141"/>
    <w:rsid w:val="002E53D5"/>
    <w:rsid w:val="002F1428"/>
    <w:rsid w:val="002F4ECD"/>
    <w:rsid w:val="002F695B"/>
    <w:rsid w:val="003225C2"/>
    <w:rsid w:val="00331A3B"/>
    <w:rsid w:val="00336D0E"/>
    <w:rsid w:val="003379DA"/>
    <w:rsid w:val="00357BB0"/>
    <w:rsid w:val="00361ECC"/>
    <w:rsid w:val="00364D2E"/>
    <w:rsid w:val="00367A5A"/>
    <w:rsid w:val="00377E48"/>
    <w:rsid w:val="003803F6"/>
    <w:rsid w:val="00384B9A"/>
    <w:rsid w:val="00395251"/>
    <w:rsid w:val="00397DAB"/>
    <w:rsid w:val="003B0168"/>
    <w:rsid w:val="003B0CA8"/>
    <w:rsid w:val="003B1341"/>
    <w:rsid w:val="003C3BF6"/>
    <w:rsid w:val="00405071"/>
    <w:rsid w:val="004163E7"/>
    <w:rsid w:val="00436ABE"/>
    <w:rsid w:val="00442116"/>
    <w:rsid w:val="004450DE"/>
    <w:rsid w:val="004461AE"/>
    <w:rsid w:val="00452B29"/>
    <w:rsid w:val="0045689B"/>
    <w:rsid w:val="004653CB"/>
    <w:rsid w:val="00470FC6"/>
    <w:rsid w:val="00480EE3"/>
    <w:rsid w:val="00484197"/>
    <w:rsid w:val="00490DE8"/>
    <w:rsid w:val="004A1E6E"/>
    <w:rsid w:val="004A6CF0"/>
    <w:rsid w:val="004D3A28"/>
    <w:rsid w:val="004E08C3"/>
    <w:rsid w:val="004F38EA"/>
    <w:rsid w:val="00510786"/>
    <w:rsid w:val="005311A7"/>
    <w:rsid w:val="00533684"/>
    <w:rsid w:val="0053651D"/>
    <w:rsid w:val="00551256"/>
    <w:rsid w:val="00552A13"/>
    <w:rsid w:val="00575CED"/>
    <w:rsid w:val="0059206F"/>
    <w:rsid w:val="005A0412"/>
    <w:rsid w:val="005A15EA"/>
    <w:rsid w:val="005A18B8"/>
    <w:rsid w:val="005B18BF"/>
    <w:rsid w:val="005E064A"/>
    <w:rsid w:val="005E0DAE"/>
    <w:rsid w:val="005E14B2"/>
    <w:rsid w:val="005E2464"/>
    <w:rsid w:val="005E5E7A"/>
    <w:rsid w:val="005F2FDC"/>
    <w:rsid w:val="006209E6"/>
    <w:rsid w:val="00621033"/>
    <w:rsid w:val="00631654"/>
    <w:rsid w:val="00635982"/>
    <w:rsid w:val="00646273"/>
    <w:rsid w:val="00652B26"/>
    <w:rsid w:val="00654871"/>
    <w:rsid w:val="00663C7F"/>
    <w:rsid w:val="006670DC"/>
    <w:rsid w:val="00685945"/>
    <w:rsid w:val="006918C7"/>
    <w:rsid w:val="006A1A9E"/>
    <w:rsid w:val="006A3105"/>
    <w:rsid w:val="006F1A86"/>
    <w:rsid w:val="006F360B"/>
    <w:rsid w:val="006F44D6"/>
    <w:rsid w:val="006F7B23"/>
    <w:rsid w:val="007064D9"/>
    <w:rsid w:val="00712E64"/>
    <w:rsid w:val="00722633"/>
    <w:rsid w:val="00734184"/>
    <w:rsid w:val="00735A9E"/>
    <w:rsid w:val="00736A0E"/>
    <w:rsid w:val="00742520"/>
    <w:rsid w:val="007429E7"/>
    <w:rsid w:val="00745D3C"/>
    <w:rsid w:val="00755563"/>
    <w:rsid w:val="00761315"/>
    <w:rsid w:val="00766AFF"/>
    <w:rsid w:val="0077048C"/>
    <w:rsid w:val="007904B2"/>
    <w:rsid w:val="007922D0"/>
    <w:rsid w:val="00792478"/>
    <w:rsid w:val="007A497A"/>
    <w:rsid w:val="007B4F6D"/>
    <w:rsid w:val="007D375C"/>
    <w:rsid w:val="008010E8"/>
    <w:rsid w:val="00813DCE"/>
    <w:rsid w:val="00814158"/>
    <w:rsid w:val="00814569"/>
    <w:rsid w:val="00815158"/>
    <w:rsid w:val="00825016"/>
    <w:rsid w:val="008251E2"/>
    <w:rsid w:val="00845E37"/>
    <w:rsid w:val="00861F44"/>
    <w:rsid w:val="00870E0F"/>
    <w:rsid w:val="008775BE"/>
    <w:rsid w:val="008B1A82"/>
    <w:rsid w:val="008B5122"/>
    <w:rsid w:val="008B6099"/>
    <w:rsid w:val="008D2451"/>
    <w:rsid w:val="008E1F7F"/>
    <w:rsid w:val="008F27CF"/>
    <w:rsid w:val="008F71E3"/>
    <w:rsid w:val="00906E6F"/>
    <w:rsid w:val="009208D7"/>
    <w:rsid w:val="0092452F"/>
    <w:rsid w:val="0095093C"/>
    <w:rsid w:val="00951D56"/>
    <w:rsid w:val="009558A5"/>
    <w:rsid w:val="00965829"/>
    <w:rsid w:val="00980257"/>
    <w:rsid w:val="009858C1"/>
    <w:rsid w:val="00990368"/>
    <w:rsid w:val="009A1949"/>
    <w:rsid w:val="009B4164"/>
    <w:rsid w:val="009B58B1"/>
    <w:rsid w:val="009C1E1D"/>
    <w:rsid w:val="009D38FE"/>
    <w:rsid w:val="009D6A4F"/>
    <w:rsid w:val="009E7A8E"/>
    <w:rsid w:val="00A27316"/>
    <w:rsid w:val="00A400B0"/>
    <w:rsid w:val="00A5033C"/>
    <w:rsid w:val="00A562BF"/>
    <w:rsid w:val="00A83E22"/>
    <w:rsid w:val="00AF2E9C"/>
    <w:rsid w:val="00AF471C"/>
    <w:rsid w:val="00B03C5B"/>
    <w:rsid w:val="00B04D65"/>
    <w:rsid w:val="00B17BB2"/>
    <w:rsid w:val="00B24443"/>
    <w:rsid w:val="00B40DAE"/>
    <w:rsid w:val="00B47627"/>
    <w:rsid w:val="00B6334F"/>
    <w:rsid w:val="00B63D97"/>
    <w:rsid w:val="00BA7A05"/>
    <w:rsid w:val="00BB48F6"/>
    <w:rsid w:val="00BD22C7"/>
    <w:rsid w:val="00C213B9"/>
    <w:rsid w:val="00C37294"/>
    <w:rsid w:val="00C67BC5"/>
    <w:rsid w:val="00C810A3"/>
    <w:rsid w:val="00C93BCC"/>
    <w:rsid w:val="00CA39DC"/>
    <w:rsid w:val="00CA3CAF"/>
    <w:rsid w:val="00CB7D48"/>
    <w:rsid w:val="00CC2691"/>
    <w:rsid w:val="00CD1D45"/>
    <w:rsid w:val="00CE599C"/>
    <w:rsid w:val="00CF4178"/>
    <w:rsid w:val="00D00D07"/>
    <w:rsid w:val="00D03049"/>
    <w:rsid w:val="00D3298D"/>
    <w:rsid w:val="00D34406"/>
    <w:rsid w:val="00D40BBF"/>
    <w:rsid w:val="00D44E1C"/>
    <w:rsid w:val="00D45220"/>
    <w:rsid w:val="00D50B7E"/>
    <w:rsid w:val="00D51F54"/>
    <w:rsid w:val="00D66071"/>
    <w:rsid w:val="00D829AE"/>
    <w:rsid w:val="00D84F0B"/>
    <w:rsid w:val="00DA4D82"/>
    <w:rsid w:val="00DE36D2"/>
    <w:rsid w:val="00DE532A"/>
    <w:rsid w:val="00E078FA"/>
    <w:rsid w:val="00E17F6F"/>
    <w:rsid w:val="00E266E2"/>
    <w:rsid w:val="00E2722F"/>
    <w:rsid w:val="00E37190"/>
    <w:rsid w:val="00E73385"/>
    <w:rsid w:val="00E73433"/>
    <w:rsid w:val="00E84CB8"/>
    <w:rsid w:val="00E84E51"/>
    <w:rsid w:val="00E9224B"/>
    <w:rsid w:val="00EA1C9D"/>
    <w:rsid w:val="00EB0744"/>
    <w:rsid w:val="00EB0C4B"/>
    <w:rsid w:val="00EB1C08"/>
    <w:rsid w:val="00EC2AA9"/>
    <w:rsid w:val="00F16AB7"/>
    <w:rsid w:val="00F2135B"/>
    <w:rsid w:val="00F2354A"/>
    <w:rsid w:val="00F44B0D"/>
    <w:rsid w:val="00F566A0"/>
    <w:rsid w:val="00F81634"/>
    <w:rsid w:val="00FA4EF2"/>
    <w:rsid w:val="00FE000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B2D8"/>
  <w15:docId w15:val="{8C96BB8A-4033-403F-AD20-947D964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98D"/>
  </w:style>
  <w:style w:type="paragraph" w:styleId="Footer">
    <w:name w:val="footer"/>
    <w:basedOn w:val="Normal"/>
    <w:link w:val="FooterChar"/>
    <w:uiPriority w:val="99"/>
    <w:unhideWhenUsed/>
    <w:rsid w:val="00D3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#4</dc:creator>
  <cp:lastModifiedBy>Spruce Lakes Rec District</cp:lastModifiedBy>
  <cp:revision>2</cp:revision>
  <dcterms:created xsi:type="dcterms:W3CDTF">2020-06-29T17:00:00Z</dcterms:created>
  <dcterms:modified xsi:type="dcterms:W3CDTF">2020-06-29T17:00:00Z</dcterms:modified>
</cp:coreProperties>
</file>